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1E97" w14:textId="7852F221" w:rsidR="00AC1022" w:rsidRPr="003F1849" w:rsidRDefault="00AC1022" w:rsidP="00AC5252">
      <w:pPr>
        <w:jc w:val="center"/>
        <w:rPr>
          <w:b/>
          <w:bCs/>
          <w:sz w:val="28"/>
          <w:szCs w:val="28"/>
        </w:rPr>
      </w:pPr>
      <w:r w:rsidRPr="00660CF9">
        <w:rPr>
          <w:b/>
          <w:bCs/>
          <w:sz w:val="32"/>
          <w:szCs w:val="32"/>
        </w:rPr>
        <w:t>Sonderfälle bei der Kirchensteuer</w:t>
      </w:r>
      <w:r w:rsidRPr="003F1849">
        <w:rPr>
          <w:b/>
          <w:bCs/>
          <w:sz w:val="28"/>
          <w:szCs w:val="28"/>
        </w:rPr>
        <w:br/>
        <w:t>Warum sie in manchen Fällen reduziert werden kann</w:t>
      </w:r>
    </w:p>
    <w:p w14:paraId="26B06FFC" w14:textId="77777777" w:rsidR="00AC1022" w:rsidRDefault="00AC1022" w:rsidP="009A5C73">
      <w:pPr>
        <w:jc w:val="both"/>
      </w:pPr>
    </w:p>
    <w:p w14:paraId="4477F8EF" w14:textId="0F6E3426" w:rsidR="00F83AA7" w:rsidRDefault="00AC1022" w:rsidP="009A5C73">
      <w:pPr>
        <w:jc w:val="both"/>
      </w:pPr>
      <w:r>
        <w:t xml:space="preserve">Tina steht am Fenster ihres Wohnzimmers. Eben kam der Anruf vom Arbeitgeber: Ihre Stelle </w:t>
      </w:r>
      <w:r w:rsidR="006B2DF5">
        <w:t>fällt den</w:t>
      </w:r>
      <w:r>
        <w:t xml:space="preserve"> Einsparmaßnahmen </w:t>
      </w:r>
      <w:r w:rsidR="006B2DF5">
        <w:t>zum Opfer</w:t>
      </w:r>
      <w:r>
        <w:t xml:space="preserve">. </w:t>
      </w:r>
      <w:r w:rsidR="007245D5">
        <w:t>Obwohl sie es kommen sah, ist es ein Schock. Ein</w:t>
      </w:r>
      <w:r>
        <w:t xml:space="preserve"> kleiner Trost</w:t>
      </w:r>
      <w:r w:rsidR="007245D5">
        <w:t xml:space="preserve">: Sie erhält </w:t>
      </w:r>
      <w:r>
        <w:t xml:space="preserve">eine </w:t>
      </w:r>
      <w:r w:rsidRPr="2885C088">
        <w:rPr>
          <w:b/>
          <w:bCs/>
        </w:rPr>
        <w:t>Abfindung</w:t>
      </w:r>
      <w:r>
        <w:t xml:space="preserve">. Doch was bedeutet das steuerlich? </w:t>
      </w:r>
      <w:r w:rsidR="006B2DF5">
        <w:t xml:space="preserve">Muss sie </w:t>
      </w:r>
      <w:r w:rsidR="003F1849">
        <w:t xml:space="preserve">als Kirchenmitglied </w:t>
      </w:r>
      <w:r w:rsidR="006B2DF5">
        <w:t xml:space="preserve">auch </w:t>
      </w:r>
      <w:r w:rsidR="006B2DF5" w:rsidRPr="2885C088">
        <w:rPr>
          <w:b/>
          <w:bCs/>
        </w:rPr>
        <w:t>Kirchensteuer</w:t>
      </w:r>
      <w:r w:rsidR="006B2DF5">
        <w:t xml:space="preserve"> </w:t>
      </w:r>
      <w:r w:rsidR="006B2DF5" w:rsidRPr="2885C088">
        <w:rPr>
          <w:b/>
          <w:bCs/>
        </w:rPr>
        <w:t>auf die Abfindung</w:t>
      </w:r>
      <w:r w:rsidR="006B2DF5">
        <w:t xml:space="preserve"> zahlen?</w:t>
      </w:r>
    </w:p>
    <w:p w14:paraId="0CAD8E25" w14:textId="6B673FEB" w:rsidR="005F0061" w:rsidRDefault="006B2DF5" w:rsidP="009A5C73">
      <w:pPr>
        <w:jc w:val="both"/>
      </w:pPr>
      <w:r>
        <w:t xml:space="preserve">Auf ihrem Steuerbescheid hat Tina die </w:t>
      </w:r>
      <w:r w:rsidRPr="43934277">
        <w:rPr>
          <w:b/>
          <w:bCs/>
        </w:rPr>
        <w:t>Nummer des Kirchensteuertelefons</w:t>
      </w:r>
      <w:r>
        <w:t xml:space="preserve"> entdeckt. </w:t>
      </w:r>
      <w:r w:rsidR="007245D5">
        <w:t>Sie ruft</w:t>
      </w:r>
      <w:r>
        <w:t xml:space="preserve"> direkt an. Nach einer kurzen Schilderung des Sachverhalts wird sie an die zuständige Sachbearbeiterin </w:t>
      </w:r>
      <w:r w:rsidR="003F1849">
        <w:t xml:space="preserve">der Evangelischen Landeskirche </w:t>
      </w:r>
      <w:r>
        <w:t xml:space="preserve">weitergeleitet, die ihr wertvolle Tipps gibt. Denn was Tina nicht wusste: Bei Abfindungen bei Arbeitsplatzverlust oder auch Gewinnen aus dem Verkauf eines Betriebs gelten Sonderregelungen. Das hat mit </w:t>
      </w:r>
      <w:r w:rsidR="00AC5252">
        <w:t>Paragraf</w:t>
      </w:r>
      <w:r>
        <w:t xml:space="preserve"> 34 Abs</w:t>
      </w:r>
      <w:r w:rsidR="003F1849">
        <w:t>atz</w:t>
      </w:r>
      <w:r>
        <w:t xml:space="preserve"> 1 Einkommensteuergesetz zu tun, </w:t>
      </w:r>
      <w:proofErr w:type="gramStart"/>
      <w:r>
        <w:t xml:space="preserve">der bestimmte </w:t>
      </w:r>
      <w:r w:rsidR="00F75CE7">
        <w:t xml:space="preserve">außerordentliche </w:t>
      </w:r>
      <w:r>
        <w:t>Einkünfte</w:t>
      </w:r>
      <w:proofErr w:type="gramEnd"/>
      <w:r>
        <w:t xml:space="preserve"> privilegiert. Auch die Evangelische Kirche orientiert sich daran – </w:t>
      </w:r>
      <w:r w:rsidR="007245D5">
        <w:t>und ermäßigt Kirchensteuer</w:t>
      </w:r>
      <w:r w:rsidR="002A68DE">
        <w:t xml:space="preserve">, die </w:t>
      </w:r>
      <w:r w:rsidR="00F75CE7">
        <w:t>darauf entfällt</w:t>
      </w:r>
      <w:r w:rsidR="00CE0606">
        <w:t>,</w:t>
      </w:r>
      <w:r w:rsidR="007245D5">
        <w:t xml:space="preserve"> um 50 Prozent. </w:t>
      </w:r>
    </w:p>
    <w:p w14:paraId="0CDE5E65" w14:textId="217DB899" w:rsidR="00AC1022" w:rsidRDefault="006B2DF5" w:rsidP="009A5C73">
      <w:pPr>
        <w:jc w:val="both"/>
      </w:pPr>
      <w:r>
        <w:t xml:space="preserve">Als am Nachmittag </w:t>
      </w:r>
      <w:r w:rsidR="007245D5">
        <w:t>Tinas</w:t>
      </w:r>
      <w:r>
        <w:t xml:space="preserve"> Vater auf einen</w:t>
      </w:r>
      <w:r w:rsidR="00AC1022" w:rsidRPr="00AC1022">
        <w:t xml:space="preserve"> Kaffee</w:t>
      </w:r>
      <w:r>
        <w:t xml:space="preserve"> vorbeikommt, </w:t>
      </w:r>
      <w:r w:rsidR="007245D5">
        <w:t>ist die Abfindung natürlich Thema</w:t>
      </w:r>
      <w:r>
        <w:t xml:space="preserve">. </w:t>
      </w:r>
      <w:r w:rsidR="007245D5">
        <w:t>Außerdem</w:t>
      </w:r>
      <w:r>
        <w:t xml:space="preserve"> kommen </w:t>
      </w:r>
      <w:r w:rsidR="007245D5">
        <w:t>sie</w:t>
      </w:r>
      <w:r>
        <w:t xml:space="preserve"> </w:t>
      </w:r>
      <w:r w:rsidR="004F0D1A">
        <w:t xml:space="preserve">auf </w:t>
      </w:r>
      <w:r w:rsidR="00160B18">
        <w:t xml:space="preserve">seine </w:t>
      </w:r>
      <w:r w:rsidR="00AC1022" w:rsidRPr="007245D5">
        <w:rPr>
          <w:b/>
          <w:bCs/>
        </w:rPr>
        <w:t>Lebensversicherung</w:t>
      </w:r>
      <w:r w:rsidR="00AC1022" w:rsidRPr="00AC1022">
        <w:t xml:space="preserve"> </w:t>
      </w:r>
      <w:r w:rsidR="00160B18">
        <w:t xml:space="preserve">zu sprechen. Diese wird nämlich in Kürze </w:t>
      </w:r>
      <w:r w:rsidR="00AC1022" w:rsidRPr="00AC1022">
        <w:t>aus</w:t>
      </w:r>
      <w:r>
        <w:t>b</w:t>
      </w:r>
      <w:r w:rsidR="00AC1022" w:rsidRPr="00AC1022">
        <w:t>ezahlt.</w:t>
      </w:r>
      <w:r w:rsidR="007245D5">
        <w:t xml:space="preserve"> Er vermutet, dass auch darauf Kirchensteuer anfällt.</w:t>
      </w:r>
      <w:r w:rsidR="00AC1022" w:rsidRPr="00AC1022">
        <w:t xml:space="preserve"> „</w:t>
      </w:r>
      <w:r>
        <w:t>Gibt es</w:t>
      </w:r>
      <w:r w:rsidR="00AC1022" w:rsidRPr="00AC1022">
        <w:t xml:space="preserve"> da auch eine Erleichterung?“, fragt er. </w:t>
      </w:r>
      <w:r w:rsidR="007245D5">
        <w:t xml:space="preserve">Das weiß Tina nicht </w:t>
      </w:r>
      <w:r>
        <w:t xml:space="preserve">– und wählt erneut die Nummer der Landeskirche. </w:t>
      </w:r>
    </w:p>
    <w:p w14:paraId="13C774CE" w14:textId="46D1E99A" w:rsidR="003F1849" w:rsidRDefault="007245D5" w:rsidP="009A5C73">
      <w:pPr>
        <w:jc w:val="both"/>
      </w:pPr>
      <w:r>
        <w:t>Pauschal kann die</w:t>
      </w:r>
      <w:r w:rsidR="00AC1022" w:rsidRPr="00AC1022">
        <w:t xml:space="preserve"> Steuerexpertin</w:t>
      </w:r>
      <w:r>
        <w:t xml:space="preserve"> ihr </w:t>
      </w:r>
      <w:r w:rsidR="003F1849">
        <w:t>diese Frage</w:t>
      </w:r>
      <w:r>
        <w:t xml:space="preserve"> aber nicht beantworten. Sie</w:t>
      </w:r>
      <w:r w:rsidR="00AC1022" w:rsidRPr="00AC1022">
        <w:t xml:space="preserve"> erklärt: </w:t>
      </w:r>
      <w:r w:rsidRPr="00000D18">
        <w:t xml:space="preserve">Bei Leistungen aus Kapitallebens- und Rentenversicherungen handelt es sich in der Regel um </w:t>
      </w:r>
      <w:r w:rsidRPr="00000D18">
        <w:rPr>
          <w:b/>
          <w:bCs/>
        </w:rPr>
        <w:t>Einkünfte aus Kapitalvermögen</w:t>
      </w:r>
      <w:r>
        <w:t>. Diese unterliegen</w:t>
      </w:r>
      <w:r w:rsidRPr="00000D18">
        <w:t xml:space="preserve"> der „normalen“ Versteuerung</w:t>
      </w:r>
      <w:r w:rsidR="00656571">
        <w:t xml:space="preserve">, die </w:t>
      </w:r>
      <w:r w:rsidR="00A37011">
        <w:t xml:space="preserve">zum Beispiel </w:t>
      </w:r>
      <w:r w:rsidR="00656571">
        <w:t>auch bei Aktien gilt</w:t>
      </w:r>
      <w:r w:rsidRPr="00000D18">
        <w:t>.</w:t>
      </w:r>
      <w:r>
        <w:t xml:space="preserve"> Da kann auch Kirche keine Ausnahme machen.</w:t>
      </w:r>
      <w:r w:rsidRPr="00000D18">
        <w:t xml:space="preserve"> </w:t>
      </w:r>
      <w:r>
        <w:t xml:space="preserve">Anders ist das bei </w:t>
      </w:r>
      <w:r w:rsidR="00C838E1">
        <w:t>Einmall</w:t>
      </w:r>
      <w:r w:rsidRPr="00000D18">
        <w:t>eistungen aus Altersvorsorgeverträgen, Pensionsfonds und Direktversicherungen</w:t>
      </w:r>
      <w:r w:rsidR="00F84959">
        <w:t xml:space="preserve"> im Rahmen der betrieblichen Altersversorgung</w:t>
      </w:r>
      <w:r>
        <w:t>. Diese</w:t>
      </w:r>
      <w:r w:rsidRPr="00000D18">
        <w:t xml:space="preserve"> </w:t>
      </w:r>
      <w:r>
        <w:t xml:space="preserve">können </w:t>
      </w:r>
      <w:r w:rsidR="00F75CE7">
        <w:t>ermäßigt besteuert sein</w:t>
      </w:r>
      <w:r>
        <w:t xml:space="preserve">. </w:t>
      </w:r>
      <w:r w:rsidRPr="00000D18">
        <w:t xml:space="preserve">Ob die Voraussetzungen </w:t>
      </w:r>
      <w:r w:rsidR="00F75CE7">
        <w:t xml:space="preserve">hierfür </w:t>
      </w:r>
      <w:r w:rsidRPr="00000D18">
        <w:t>vorliegen, prüft das Finanzamt im Rahmen der Einkommensteuerveranlagung</w:t>
      </w:r>
      <w:r w:rsidR="00331BF1">
        <w:t xml:space="preserve">. </w:t>
      </w:r>
    </w:p>
    <w:p w14:paraId="3DF3A160" w14:textId="53E2A1D0" w:rsidR="003F1849" w:rsidRDefault="009A5C73" w:rsidP="009A5C73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557931A" wp14:editId="39D46FDD">
                <wp:simplePos x="0" y="0"/>
                <wp:positionH relativeFrom="column">
                  <wp:posOffset>2961958</wp:posOffset>
                </wp:positionH>
                <wp:positionV relativeFrom="paragraph">
                  <wp:posOffset>603567</wp:posOffset>
                </wp:positionV>
                <wp:extent cx="2728595" cy="1204595"/>
                <wp:effectExtent l="0" t="0" r="14605" b="14605"/>
                <wp:wrapSquare wrapText="bothSides"/>
                <wp:docPr id="16457681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1204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458BF" w14:textId="77777777" w:rsidR="009A5C73" w:rsidRPr="004D464D" w:rsidRDefault="009A5C73" w:rsidP="009A5C7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464D">
                              <w:rPr>
                                <w:b/>
                                <w:bCs/>
                              </w:rPr>
                              <w:t>Kontakt zum Kirchensteuer-Telefon</w:t>
                            </w:r>
                          </w:p>
                          <w:p w14:paraId="6BFD7E90" w14:textId="70F00CBE" w:rsidR="009A5C73" w:rsidRDefault="009A5C73" w:rsidP="009A5C73">
                            <w:r>
                              <w:t>Telefon: 0800 / 7137137 (gebührenfrei)</w:t>
                            </w:r>
                            <w:r>
                              <w:br/>
                              <w:t xml:space="preserve">Erreichbarkeit: Mo-Fr </w:t>
                            </w:r>
                            <w:r w:rsidR="00DC7C99">
                              <w:t>8</w:t>
                            </w:r>
                            <w:r>
                              <w:t>:00-1</w:t>
                            </w:r>
                            <w:r w:rsidR="00DC7C99">
                              <w:t>6</w:t>
                            </w:r>
                            <w:r>
                              <w:t>:00 Uhr</w:t>
                            </w:r>
                            <w:r>
                              <w:br/>
                              <w:t>E-Mail: kirchensteuer@elk-wue.de</w:t>
                            </w:r>
                          </w:p>
                          <w:p w14:paraId="2EA8B587" w14:textId="72EC1220" w:rsidR="009A5C73" w:rsidRDefault="009A5C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7931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3.25pt;margin-top:47.5pt;width:214.85pt;height:94.8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" fillcolor="#f2f2f2 [3052]" strokecolor="black [3213]" strokeweight="1.5pt">
                <v:textbox>
                  <w:txbxContent>
                    <w:p w14:paraId="4FF458BF" w14:textId="77777777" w:rsidR="009A5C73" w:rsidRPr="004D464D" w:rsidRDefault="009A5C73" w:rsidP="009A5C73">
                      <w:pPr>
                        <w:rPr>
                          <w:b/>
                          <w:bCs/>
                        </w:rPr>
                      </w:pPr>
                      <w:r w:rsidRPr="004D464D">
                        <w:rPr>
                          <w:b/>
                          <w:bCs/>
                        </w:rPr>
                        <w:t>Kontakt zum Kirchensteuer-Telefon</w:t>
                      </w:r>
                    </w:p>
                    <w:p w14:paraId="6BFD7E90" w14:textId="70F00CBE" w:rsidR="009A5C73" w:rsidRDefault="009A5C73" w:rsidP="009A5C73">
                      <w:r>
                        <w:t>Telefon: 0800 / 7137137 (gebührenfrei)</w:t>
                      </w:r>
                      <w:r>
                        <w:br/>
                        <w:t xml:space="preserve">Erreichbarkeit: Mo-Fr </w:t>
                      </w:r>
                      <w:r w:rsidR="00DC7C99">
                        <w:t>8</w:t>
                      </w:r>
                      <w:r>
                        <w:t>:00-1</w:t>
                      </w:r>
                      <w:r w:rsidR="00DC7C99">
                        <w:t>6</w:t>
                      </w:r>
                      <w:r>
                        <w:t>:00 Uhr</w:t>
                      </w:r>
                      <w:r>
                        <w:br/>
                        <w:t>E-Mail: kirchensteuer@elk-wue.de</w:t>
                      </w:r>
                    </w:p>
                    <w:p w14:paraId="2EA8B587" w14:textId="72EC1220" w:rsidR="009A5C73" w:rsidRDefault="009A5C73"/>
                  </w:txbxContent>
                </v:textbox>
                <w10:wrap type="square"/>
              </v:shape>
            </w:pict>
          </mc:Fallback>
        </mc:AlternateContent>
      </w:r>
      <w:r w:rsidR="003F1849">
        <w:t>„Grundsätzlich</w:t>
      </w:r>
      <w:r w:rsidR="00EE7F69">
        <w:t>,</w:t>
      </w:r>
      <w:r w:rsidR="003F1849">
        <w:t xml:space="preserve">“, gibt Tina ihrem Vater weiter, „kommt es wohl darauf an, wie das Finanzamt die Einkünfte bewertet und ob diese unter den </w:t>
      </w:r>
      <w:r w:rsidR="003F1849" w:rsidRPr="00F70DCA">
        <w:rPr>
          <w:b/>
          <w:bCs/>
        </w:rPr>
        <w:t>Paragraf</w:t>
      </w:r>
      <w:r w:rsidR="00EE7F69">
        <w:rPr>
          <w:b/>
          <w:bCs/>
        </w:rPr>
        <w:t>en</w:t>
      </w:r>
      <w:r w:rsidR="003F1849" w:rsidRPr="00F70DCA">
        <w:rPr>
          <w:b/>
          <w:bCs/>
        </w:rPr>
        <w:t xml:space="preserve"> 34 Absatz 1 Einkommensteuergesetz</w:t>
      </w:r>
      <w:r w:rsidR="003F1849">
        <w:t xml:space="preserve"> fallen. Wenn das der Fall ist, kann auch die Kirche eine Ausnahme bei der Kirchensteuer machen.“ Das wollen beide nun </w:t>
      </w:r>
      <w:r w:rsidR="00A15F95">
        <w:t xml:space="preserve">für ihre Einkünfte </w:t>
      </w:r>
      <w:r w:rsidR="003F1849">
        <w:t>prüfen</w:t>
      </w:r>
      <w:r w:rsidR="00656571">
        <w:t xml:space="preserve"> lassen</w:t>
      </w:r>
      <w:r w:rsidR="003F1849">
        <w:t xml:space="preserve"> und dann einen </w:t>
      </w:r>
      <w:r w:rsidR="003F1849" w:rsidRPr="00000D18">
        <w:rPr>
          <w:b/>
          <w:bCs/>
        </w:rPr>
        <w:t>formlosen Antrag auf Ermäßigung der Kirchensteuer</w:t>
      </w:r>
      <w:r w:rsidR="003F1849">
        <w:t xml:space="preserve"> bei der Landeskirche stellen. </w:t>
      </w:r>
    </w:p>
    <w:p w14:paraId="50799C35" w14:textId="4E13B9AD" w:rsidR="003F1849" w:rsidRDefault="00FA49D1" w:rsidP="009A5C73">
      <w:pPr>
        <w:jc w:val="both"/>
      </w:pPr>
      <w:r w:rsidRPr="004D464D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6BEC1C6" wp14:editId="32778F5C">
                <wp:simplePos x="0" y="0"/>
                <wp:positionH relativeFrom="margin">
                  <wp:align>left</wp:align>
                </wp:positionH>
                <wp:positionV relativeFrom="paragraph">
                  <wp:posOffset>2710180</wp:posOffset>
                </wp:positionV>
                <wp:extent cx="3433445" cy="3709670"/>
                <wp:effectExtent l="0" t="0" r="14605" b="24130"/>
                <wp:wrapSquare wrapText="bothSides"/>
                <wp:docPr id="8590661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3709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EE72" w14:textId="6DD98ECC" w:rsidR="00AA10D3" w:rsidRPr="00A660B8" w:rsidRDefault="00AA10D3" w:rsidP="00AA10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660B8">
                              <w:rPr>
                                <w:b/>
                                <w:bCs/>
                              </w:rPr>
                              <w:t>Kirchensteuer wirkt</w:t>
                            </w:r>
                            <w:r w:rsidR="001B548B" w:rsidRPr="00A660B8">
                              <w:rPr>
                                <w:b/>
                                <w:bCs/>
                              </w:rPr>
                              <w:t xml:space="preserve"> – vor der Haustür und weltweit</w:t>
                            </w:r>
                          </w:p>
                          <w:p w14:paraId="40032509" w14:textId="3CF9EFBE" w:rsidR="001B548B" w:rsidRDefault="001B548B" w:rsidP="00AA10D3">
                            <w:pPr>
                              <w:jc w:val="center"/>
                            </w:pPr>
                            <w:r>
                              <w:t xml:space="preserve">Kirchensteuer wird da eingesetzt, wo sie gebraucht wird – das gilt auch für die </w:t>
                            </w:r>
                            <w:r w:rsidR="008C79E3">
                              <w:t xml:space="preserve">Kirchensteuer auf außergewöhnliche Einkünfte. </w:t>
                            </w:r>
                            <w:r w:rsidR="001075EF">
                              <w:t>Sie</w:t>
                            </w:r>
                            <w:r w:rsidR="001075EF" w:rsidRPr="001075EF">
                              <w:t xml:space="preserve"> wirkt innerhalb und außerhalb der kirchlichen Gemeinschaft</w:t>
                            </w:r>
                            <w:r w:rsidR="008E31CB">
                              <w:t>, z. B. im Bereich Kinder und Jugend,</w:t>
                            </w:r>
                            <w:r w:rsidR="004D6162">
                              <w:t xml:space="preserve"> in der Seelsorge,</w:t>
                            </w:r>
                            <w:r w:rsidR="008E31CB">
                              <w:t xml:space="preserve"> der Diakonie, </w:t>
                            </w:r>
                            <w:r w:rsidR="00BA7C0F">
                              <w:t>in Kultur und Gottesdiensten</w:t>
                            </w:r>
                            <w:r w:rsidR="001075EF" w:rsidRPr="001075EF">
                              <w:t xml:space="preserve">. </w:t>
                            </w:r>
                            <w:r w:rsidR="00FA1B81">
                              <w:t>So</w:t>
                            </w:r>
                            <w:r w:rsidR="001075EF" w:rsidRPr="001075EF">
                              <w:t xml:space="preserve"> unterstützt </w:t>
                            </w:r>
                            <w:r w:rsidR="00FA1B81">
                              <w:t xml:space="preserve">sie </w:t>
                            </w:r>
                            <w:r w:rsidR="001075EF" w:rsidRPr="001075EF">
                              <w:t>in vielen Bereichen der Gesellschaft</w:t>
                            </w:r>
                            <w:r w:rsidR="001075EF">
                              <w:t xml:space="preserve">. Wo genau – das erfahren Sie unter </w:t>
                            </w:r>
                            <w:hyperlink r:id="rId8" w:history="1">
                              <w:r w:rsidR="001075EF" w:rsidRPr="00642BEC">
                                <w:rPr>
                                  <w:rStyle w:val="Hyperlink"/>
                                </w:rPr>
                                <w:t>www.kirchensteuer-wirkt.de</w:t>
                              </w:r>
                            </w:hyperlink>
                            <w:r w:rsidR="001075EF">
                              <w:t xml:space="preserve">.  </w:t>
                            </w:r>
                          </w:p>
                          <w:p w14:paraId="6817E6B0" w14:textId="799585AE" w:rsidR="00A660B8" w:rsidRPr="00A660B8" w:rsidRDefault="00AC2246" w:rsidP="00FA1B8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366383" wp14:editId="4D9D0297">
                                  <wp:extent cx="3231515" cy="1019810"/>
                                  <wp:effectExtent l="0" t="0" r="6985" b="8890"/>
                                  <wp:docPr id="334010337" name="Grafik 1" descr="Ein Bild, das Text, Schrift, Grafikdesign, Screensho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4010337" name="Grafik 1" descr="Ein Bild, das Text, Schrift, Grafikdesign, Screenshot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515" cy="1019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84D63E" w14:textId="77777777" w:rsidR="00AA10D3" w:rsidRDefault="00AA10D3" w:rsidP="00AA10D3">
                            <w:pPr>
                              <w:jc w:val="both"/>
                            </w:pPr>
                          </w:p>
                          <w:p w14:paraId="1FC60EE6" w14:textId="257D6E6E" w:rsidR="00AA10D3" w:rsidRDefault="00AA10D3" w:rsidP="00AA10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EC1C6" id="_x0000_s1027" type="#_x0000_t202" style="position:absolute;left:0;text-align:left;margin-left:0;margin-top:213.4pt;width:270.35pt;height:292.1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" fillcolor="white [3212]" strokeweight="1.5pt">
                <v:textbox>
                  <w:txbxContent>
                    <w:p w14:paraId="6AACEE72" w14:textId="6DD98ECC" w:rsidR="00AA10D3" w:rsidRPr="00A660B8" w:rsidRDefault="00AA10D3" w:rsidP="00AA10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660B8">
                        <w:rPr>
                          <w:b/>
                          <w:bCs/>
                        </w:rPr>
                        <w:t>Kirchensteuer wirkt</w:t>
                      </w:r>
                      <w:r w:rsidR="001B548B" w:rsidRPr="00A660B8">
                        <w:rPr>
                          <w:b/>
                          <w:bCs/>
                        </w:rPr>
                        <w:t xml:space="preserve"> – vor der Haustür und weltweit</w:t>
                      </w:r>
                    </w:p>
                    <w:p w14:paraId="40032509" w14:textId="3CF9EFBE" w:rsidR="001B548B" w:rsidRDefault="001B548B" w:rsidP="00AA10D3">
                      <w:pPr>
                        <w:jc w:val="center"/>
                      </w:pPr>
                      <w:r>
                        <w:t xml:space="preserve">Kirchensteuer wird da eingesetzt, wo sie gebraucht wird – das gilt auch für die </w:t>
                      </w:r>
                      <w:r w:rsidR="008C79E3">
                        <w:t xml:space="preserve">Kirchensteuer auf außergewöhnliche Einkünfte. </w:t>
                      </w:r>
                      <w:r w:rsidR="001075EF">
                        <w:t>Sie</w:t>
                      </w:r>
                      <w:r w:rsidR="001075EF" w:rsidRPr="001075EF">
                        <w:t xml:space="preserve"> wirkt innerhalb und außerhalb der kirchlichen Gemeinschaft</w:t>
                      </w:r>
                      <w:r w:rsidR="008E31CB">
                        <w:t>, z. B. im Bereich Kinder und Jugend,</w:t>
                      </w:r>
                      <w:r w:rsidR="004D6162">
                        <w:t xml:space="preserve"> in der Seelsorge,</w:t>
                      </w:r>
                      <w:r w:rsidR="008E31CB">
                        <w:t xml:space="preserve"> der Diakonie, </w:t>
                      </w:r>
                      <w:r w:rsidR="00BA7C0F">
                        <w:t>in Kultur und Gottesdiensten</w:t>
                      </w:r>
                      <w:r w:rsidR="001075EF" w:rsidRPr="001075EF">
                        <w:t xml:space="preserve">. </w:t>
                      </w:r>
                      <w:r w:rsidR="00FA1B81">
                        <w:t>So</w:t>
                      </w:r>
                      <w:r w:rsidR="001075EF" w:rsidRPr="001075EF">
                        <w:t xml:space="preserve"> unterstützt </w:t>
                      </w:r>
                      <w:r w:rsidR="00FA1B81">
                        <w:t xml:space="preserve">sie </w:t>
                      </w:r>
                      <w:r w:rsidR="001075EF" w:rsidRPr="001075EF">
                        <w:t>in vielen Bereichen der Gesellschaft</w:t>
                      </w:r>
                      <w:r w:rsidR="001075EF">
                        <w:t xml:space="preserve">. Wo genau – das erfahren Sie unter </w:t>
                      </w:r>
                      <w:hyperlink r:id="rId10" w:history="1">
                        <w:r w:rsidR="001075EF" w:rsidRPr="00642BEC">
                          <w:rPr>
                            <w:rStyle w:val="Hyperlink"/>
                          </w:rPr>
                          <w:t>www.kirchensteuer-wirkt.de</w:t>
                        </w:r>
                      </w:hyperlink>
                      <w:r w:rsidR="001075EF">
                        <w:t xml:space="preserve">.  </w:t>
                      </w:r>
                    </w:p>
                    <w:p w14:paraId="6817E6B0" w14:textId="799585AE" w:rsidR="00A660B8" w:rsidRPr="00A660B8" w:rsidRDefault="00AC2246" w:rsidP="00FA1B8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366383" wp14:editId="4D9D0297">
                            <wp:extent cx="3231515" cy="1019810"/>
                            <wp:effectExtent l="0" t="0" r="6985" b="8890"/>
                            <wp:docPr id="334010337" name="Grafik 1" descr="Ein Bild, das Text, Schrift, Grafikdesign, Screensho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4010337" name="Grafik 1" descr="Ein Bild, das Text, Schrift, Grafikdesign, Screenshot enthält.&#10;&#10;KI-generierte Inhalte können fehlerhaft sein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515" cy="1019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84D63E" w14:textId="77777777" w:rsidR="00AA10D3" w:rsidRDefault="00AA10D3" w:rsidP="00AA10D3">
                      <w:pPr>
                        <w:jc w:val="both"/>
                      </w:pPr>
                    </w:p>
                    <w:p w14:paraId="1FC60EE6" w14:textId="257D6E6E" w:rsidR="00AA10D3" w:rsidRDefault="00AA10D3" w:rsidP="00AA10D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464D" w:rsidRPr="004D46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085821" wp14:editId="7C9D736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81320" cy="1404620"/>
                <wp:effectExtent l="0" t="0" r="24130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32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530DA" w14:textId="1138017A" w:rsidR="004D464D" w:rsidRPr="00AC1022" w:rsidRDefault="004D464D" w:rsidP="009A5C73">
                            <w:pPr>
                              <w:jc w:val="center"/>
                            </w:pPr>
                            <w:r w:rsidRPr="00AC1022">
                              <w:rPr>
                                <w:b/>
                                <w:bCs/>
                              </w:rPr>
                              <w:t xml:space="preserve">Was Sie </w:t>
                            </w:r>
                            <w:proofErr w:type="gramStart"/>
                            <w:r w:rsidRPr="00AC1022">
                              <w:rPr>
                                <w:b/>
                                <w:bCs/>
                              </w:rPr>
                              <w:t>wissen</w:t>
                            </w:r>
                            <w:proofErr w:type="gramEnd"/>
                            <w:r w:rsidRPr="00AC1022">
                              <w:rPr>
                                <w:b/>
                                <w:bCs/>
                              </w:rPr>
                              <w:t xml:space="preserve"> sollten bei </w:t>
                            </w:r>
                            <w:r>
                              <w:rPr>
                                <w:b/>
                                <w:bCs/>
                              </w:rPr>
                              <w:t>außergewöhnlichen Einkünften</w:t>
                            </w:r>
                          </w:p>
                          <w:p w14:paraId="551BF2BB" w14:textId="620ABD9D" w:rsidR="004D464D" w:rsidRDefault="004D464D" w:rsidP="009A5C73">
                            <w:pPr>
                              <w:jc w:val="center"/>
                            </w:pPr>
                            <w:r>
                              <w:t xml:space="preserve">Es gibt Fälle, </w:t>
                            </w:r>
                            <w:r w:rsidR="00AC5252">
                              <w:t>in</w:t>
                            </w:r>
                            <w:r>
                              <w:t xml:space="preserve"> denen sowohl die Einkommensteuer als auch die Kirchensteuer reduziert wird bzw. werden kann. Das ist in der Regel dann der Fall, wenn die außergewöhnlichen Einkünfte (Abfindungen,</w:t>
                            </w:r>
                            <w:r w:rsidRPr="00AC1022">
                              <w:t xml:space="preserve"> </w:t>
                            </w:r>
                            <w:r w:rsidR="00F84959">
                              <w:t xml:space="preserve">einmalige Leistungen der betrieblichen Altersversorgung </w:t>
                            </w:r>
                            <w:r>
                              <w:t xml:space="preserve">etc.) unter </w:t>
                            </w:r>
                            <w:r w:rsidRPr="00000D18">
                              <w:t>§ 34 Abs</w:t>
                            </w:r>
                            <w:r>
                              <w:t>atz</w:t>
                            </w:r>
                            <w:r w:rsidRPr="00000D18">
                              <w:t xml:space="preserve"> 1 Einkommensteuergesetz</w:t>
                            </w:r>
                            <w:r>
                              <w:t xml:space="preserve"> fallen. Wer solche Einkünfte erwartet</w:t>
                            </w:r>
                            <w:r w:rsidRPr="00AC1022">
                              <w:t>, sollte sich</w:t>
                            </w:r>
                            <w:r>
                              <w:t xml:space="preserve"> frühzeitig</w:t>
                            </w:r>
                            <w:r w:rsidRPr="00AC1022">
                              <w:t xml:space="preserve"> </w:t>
                            </w:r>
                            <w:r>
                              <w:t>mit dem Kirchensteuertelefon der Landeskirche in Verbindung setzen.</w:t>
                            </w:r>
                            <w:r w:rsidRPr="00AC1022">
                              <w:t xml:space="preserve"> Auch wenn es keine pauschalen Erleichterungen gibt, lohnt sich ein</w:t>
                            </w:r>
                            <w:r>
                              <w:t>e Anfrage bei der Kirche. Für die Ermäßigung ist dann ein formloser Antrag ausreichend.</w:t>
                            </w:r>
                            <w:r w:rsidR="00333A2C">
                              <w:t xml:space="preserve"> </w:t>
                            </w:r>
                            <w:r w:rsidR="00FA49D1">
                              <w:t>Für</w:t>
                            </w:r>
                            <w:r w:rsidR="00333A2C">
                              <w:t xml:space="preserve"> Erbschaften </w:t>
                            </w:r>
                            <w:r w:rsidR="00FA49D1">
                              <w:t xml:space="preserve">gilt </w:t>
                            </w:r>
                            <w:proofErr w:type="gramStart"/>
                            <w:r w:rsidR="00FA49D1">
                              <w:t>das</w:t>
                            </w:r>
                            <w:r w:rsidR="00333A2C">
                              <w:t xml:space="preserve"> übrigens</w:t>
                            </w:r>
                            <w:proofErr w:type="gramEnd"/>
                            <w:r w:rsidR="00FA49D1">
                              <w:t xml:space="preserve"> nicht; </w:t>
                            </w:r>
                            <w:r w:rsidR="000255A7">
                              <w:t xml:space="preserve">auf </w:t>
                            </w:r>
                            <w:r w:rsidR="000255A7" w:rsidRPr="000255A7">
                              <w:t xml:space="preserve">Erbschafts- </w:t>
                            </w:r>
                            <w:r w:rsidR="00A46B0C">
                              <w:t>und</w:t>
                            </w:r>
                            <w:r w:rsidR="000255A7" w:rsidRPr="000255A7">
                              <w:t xml:space="preserve"> Schenkungsteuer </w:t>
                            </w:r>
                            <w:r w:rsidR="000255A7">
                              <w:t>fällt</w:t>
                            </w:r>
                            <w:r w:rsidR="00333A2C">
                              <w:t xml:space="preserve"> keine Kirchensteuer</w:t>
                            </w:r>
                            <w:r w:rsidR="00FA49D1">
                              <w:t xml:space="preserve"> an</w:t>
                            </w:r>
                            <w:r w:rsidR="00333A2C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85821" id="_x0000_s1028" type="#_x0000_t202" style="position:absolute;left:0;text-align:left;margin-left:0;margin-top:0;width:431.6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" fillcolor="#f2f2f2 [3052]" strokeweight="1.5pt">
                <v:textbox style="mso-fit-shape-to-text:t">
                  <w:txbxContent>
                    <w:p w14:paraId="5CA530DA" w14:textId="1138017A" w:rsidR="004D464D" w:rsidRPr="00AC1022" w:rsidRDefault="004D464D" w:rsidP="009A5C73">
                      <w:pPr>
                        <w:jc w:val="center"/>
                      </w:pPr>
                      <w:r w:rsidRPr="00AC1022">
                        <w:rPr>
                          <w:b/>
                          <w:bCs/>
                        </w:rPr>
                        <w:t xml:space="preserve">Was Sie </w:t>
                      </w:r>
                      <w:proofErr w:type="gramStart"/>
                      <w:r w:rsidRPr="00AC1022">
                        <w:rPr>
                          <w:b/>
                          <w:bCs/>
                        </w:rPr>
                        <w:t>wissen</w:t>
                      </w:r>
                      <w:proofErr w:type="gramEnd"/>
                      <w:r w:rsidRPr="00AC1022">
                        <w:rPr>
                          <w:b/>
                          <w:bCs/>
                        </w:rPr>
                        <w:t xml:space="preserve"> sollten bei </w:t>
                      </w:r>
                      <w:r>
                        <w:rPr>
                          <w:b/>
                          <w:bCs/>
                        </w:rPr>
                        <w:t>außergewöhnlichen Einkünften</w:t>
                      </w:r>
                    </w:p>
                    <w:p w14:paraId="551BF2BB" w14:textId="620ABD9D" w:rsidR="004D464D" w:rsidRDefault="004D464D" w:rsidP="009A5C73">
                      <w:pPr>
                        <w:jc w:val="center"/>
                      </w:pPr>
                      <w:r>
                        <w:t xml:space="preserve">Es gibt Fälle, </w:t>
                      </w:r>
                      <w:r w:rsidR="00AC5252">
                        <w:t>in</w:t>
                      </w:r>
                      <w:r>
                        <w:t xml:space="preserve"> denen sowohl die Einkommensteuer als auch die Kirchensteuer reduziert wird bzw. werden kann. Das ist in der Regel dann der Fall, wenn die außergewöhnlichen Einkünfte (Abfindungen,</w:t>
                      </w:r>
                      <w:r w:rsidRPr="00AC1022">
                        <w:t xml:space="preserve"> </w:t>
                      </w:r>
                      <w:r w:rsidR="00F84959">
                        <w:t xml:space="preserve">einmalige Leistungen der betrieblichen Altersversorgung </w:t>
                      </w:r>
                      <w:r>
                        <w:t xml:space="preserve">etc.) unter </w:t>
                      </w:r>
                      <w:r w:rsidRPr="00000D18">
                        <w:t>§ 34 Abs</w:t>
                      </w:r>
                      <w:r>
                        <w:t>atz</w:t>
                      </w:r>
                      <w:r w:rsidRPr="00000D18">
                        <w:t xml:space="preserve"> 1 Einkommensteuergesetz</w:t>
                      </w:r>
                      <w:r>
                        <w:t xml:space="preserve"> fallen. Wer solche Einkünfte erwartet</w:t>
                      </w:r>
                      <w:r w:rsidRPr="00AC1022">
                        <w:t>, sollte sich</w:t>
                      </w:r>
                      <w:r>
                        <w:t xml:space="preserve"> frühzeitig</w:t>
                      </w:r>
                      <w:r w:rsidRPr="00AC1022">
                        <w:t xml:space="preserve"> </w:t>
                      </w:r>
                      <w:r>
                        <w:t>mit dem Kirchensteuertelefon der Landeskirche in Verbindung setzen.</w:t>
                      </w:r>
                      <w:r w:rsidRPr="00AC1022">
                        <w:t xml:space="preserve"> Auch wenn es keine pauschalen Erleichterungen gibt, lohnt sich ein</w:t>
                      </w:r>
                      <w:r>
                        <w:t>e Anfrage bei der Kirche. Für die Ermäßigung ist dann ein formloser Antrag ausreichend.</w:t>
                      </w:r>
                      <w:r w:rsidR="00333A2C">
                        <w:t xml:space="preserve"> </w:t>
                      </w:r>
                      <w:r w:rsidR="00FA49D1">
                        <w:t>Für</w:t>
                      </w:r>
                      <w:r w:rsidR="00333A2C">
                        <w:t xml:space="preserve"> Erbschaften </w:t>
                      </w:r>
                      <w:r w:rsidR="00FA49D1">
                        <w:t xml:space="preserve">gilt </w:t>
                      </w:r>
                      <w:proofErr w:type="gramStart"/>
                      <w:r w:rsidR="00FA49D1">
                        <w:t>das</w:t>
                      </w:r>
                      <w:r w:rsidR="00333A2C">
                        <w:t xml:space="preserve"> übrigens</w:t>
                      </w:r>
                      <w:proofErr w:type="gramEnd"/>
                      <w:r w:rsidR="00FA49D1">
                        <w:t xml:space="preserve"> nicht; </w:t>
                      </w:r>
                      <w:r w:rsidR="000255A7">
                        <w:t xml:space="preserve">auf </w:t>
                      </w:r>
                      <w:r w:rsidR="000255A7" w:rsidRPr="000255A7">
                        <w:t xml:space="preserve">Erbschafts- </w:t>
                      </w:r>
                      <w:r w:rsidR="00A46B0C">
                        <w:t>und</w:t>
                      </w:r>
                      <w:r w:rsidR="000255A7" w:rsidRPr="000255A7">
                        <w:t xml:space="preserve"> Schenkungsteuer </w:t>
                      </w:r>
                      <w:r w:rsidR="000255A7">
                        <w:t>fällt</w:t>
                      </w:r>
                      <w:r w:rsidR="00333A2C">
                        <w:t xml:space="preserve"> keine Kirchensteuer</w:t>
                      </w:r>
                      <w:r w:rsidR="00FA49D1">
                        <w:t xml:space="preserve"> an</w:t>
                      </w:r>
                      <w:r w:rsidR="00333A2C"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685B65" w14:textId="2DBD3129" w:rsidR="00AA10D3" w:rsidRDefault="00AA10D3" w:rsidP="009A5C73">
      <w:pPr>
        <w:jc w:val="both"/>
      </w:pPr>
    </w:p>
    <w:p w14:paraId="28C3B654" w14:textId="77777777" w:rsidR="00AC1022" w:rsidRDefault="00AC1022" w:rsidP="009A5C73">
      <w:pPr>
        <w:jc w:val="both"/>
      </w:pPr>
    </w:p>
    <w:p w14:paraId="554D9275" w14:textId="77777777" w:rsidR="00D94263" w:rsidRDefault="00D94263" w:rsidP="009A5C73">
      <w:pPr>
        <w:jc w:val="both"/>
      </w:pPr>
    </w:p>
    <w:sectPr w:rsidR="00D9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6FEC"/>
    <w:multiLevelType w:val="multilevel"/>
    <w:tmpl w:val="074A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39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22"/>
    <w:rsid w:val="00017EAB"/>
    <w:rsid w:val="000255A7"/>
    <w:rsid w:val="00060E3C"/>
    <w:rsid w:val="001075EF"/>
    <w:rsid w:val="001121E1"/>
    <w:rsid w:val="00160B18"/>
    <w:rsid w:val="00177E22"/>
    <w:rsid w:val="001B548B"/>
    <w:rsid w:val="002A68DE"/>
    <w:rsid w:val="002C4BBF"/>
    <w:rsid w:val="00331BF1"/>
    <w:rsid w:val="00333A2C"/>
    <w:rsid w:val="003F1849"/>
    <w:rsid w:val="004D464D"/>
    <w:rsid w:val="004D6162"/>
    <w:rsid w:val="004F0D1A"/>
    <w:rsid w:val="005E0CBB"/>
    <w:rsid w:val="005F0061"/>
    <w:rsid w:val="00607680"/>
    <w:rsid w:val="00616F54"/>
    <w:rsid w:val="006230D9"/>
    <w:rsid w:val="00643BA2"/>
    <w:rsid w:val="00656571"/>
    <w:rsid w:val="00660CF9"/>
    <w:rsid w:val="00671DB1"/>
    <w:rsid w:val="006A625B"/>
    <w:rsid w:val="006B2DF5"/>
    <w:rsid w:val="006D0D4F"/>
    <w:rsid w:val="006F0772"/>
    <w:rsid w:val="0072233A"/>
    <w:rsid w:val="007245D5"/>
    <w:rsid w:val="00764083"/>
    <w:rsid w:val="007B6895"/>
    <w:rsid w:val="008C79E3"/>
    <w:rsid w:val="008E31CB"/>
    <w:rsid w:val="009337D7"/>
    <w:rsid w:val="009A5C73"/>
    <w:rsid w:val="00A15F95"/>
    <w:rsid w:val="00A37011"/>
    <w:rsid w:val="00A46B0C"/>
    <w:rsid w:val="00A5361B"/>
    <w:rsid w:val="00A660B8"/>
    <w:rsid w:val="00A737E4"/>
    <w:rsid w:val="00AA10D3"/>
    <w:rsid w:val="00AC1022"/>
    <w:rsid w:val="00AC2246"/>
    <w:rsid w:val="00AC5252"/>
    <w:rsid w:val="00B15499"/>
    <w:rsid w:val="00B73846"/>
    <w:rsid w:val="00B8159D"/>
    <w:rsid w:val="00BA7C0F"/>
    <w:rsid w:val="00C65BA9"/>
    <w:rsid w:val="00C838E1"/>
    <w:rsid w:val="00CA7A45"/>
    <w:rsid w:val="00CE0606"/>
    <w:rsid w:val="00D52919"/>
    <w:rsid w:val="00D54998"/>
    <w:rsid w:val="00D94263"/>
    <w:rsid w:val="00DC2EF2"/>
    <w:rsid w:val="00DC7C99"/>
    <w:rsid w:val="00DF0F02"/>
    <w:rsid w:val="00EE7F69"/>
    <w:rsid w:val="00F20A11"/>
    <w:rsid w:val="00F70DCA"/>
    <w:rsid w:val="00F759DA"/>
    <w:rsid w:val="00F75CE7"/>
    <w:rsid w:val="00F83AA7"/>
    <w:rsid w:val="00F84959"/>
    <w:rsid w:val="00FA1B81"/>
    <w:rsid w:val="00FA49D1"/>
    <w:rsid w:val="00FC3DEF"/>
    <w:rsid w:val="00FF3A54"/>
    <w:rsid w:val="2885C088"/>
    <w:rsid w:val="439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3133"/>
  <w15:chartTrackingRefBased/>
  <w15:docId w15:val="{9790F9B9-3A40-470A-8608-453C57F8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1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1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1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1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1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1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1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1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1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1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1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10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10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10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10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10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10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1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10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10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10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1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10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1022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00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F00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F00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00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0061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075E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5E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75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ensteuer-wirkt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kirchensteuer-wirkt.d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842A61D8BF84397D5D01DD39EB4A1" ma:contentTypeVersion="12" ma:contentTypeDescription="Ein neues Dokument erstellen." ma:contentTypeScope="" ma:versionID="c439c221ae63915f6600af9d2c225ee0">
  <xsd:schema xmlns:xsd="http://www.w3.org/2001/XMLSchema" xmlns:xs="http://www.w3.org/2001/XMLSchema" xmlns:p="http://schemas.microsoft.com/office/2006/metadata/properties" xmlns:ns2="697b9692-dad1-431c-ac8e-d9a8c45d9b63" xmlns:ns3="15e84bf2-d5eb-421f-8031-0d6529aa3043" targetNamespace="http://schemas.microsoft.com/office/2006/metadata/properties" ma:root="true" ma:fieldsID="6f56013ef4c7622433c8ccfc5fb5d9d8" ns2:_="" ns3:_="">
    <xsd:import namespace="697b9692-dad1-431c-ac8e-d9a8c45d9b63"/>
    <xsd:import namespace="15e84bf2-d5eb-421f-8031-0d6529aa3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9692-dad1-431c-ac8e-d9a8c45d9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4bf2-d5eb-421f-8031-0d6529aa304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aaa68a-8a74-406d-936e-f5abb68a365d}" ma:internalName="TaxCatchAll" ma:showField="CatchAllData" ma:web="15e84bf2-d5eb-421f-8031-0d6529aa3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b9692-dad1-431c-ac8e-d9a8c45d9b63">
      <Terms xmlns="http://schemas.microsoft.com/office/infopath/2007/PartnerControls"/>
    </lcf76f155ced4ddcb4097134ff3c332f>
    <TaxCatchAll xmlns="15e84bf2-d5eb-421f-8031-0d6529aa3043" xsi:nil="true"/>
  </documentManagement>
</p:properties>
</file>

<file path=customXml/itemProps1.xml><?xml version="1.0" encoding="utf-8"?>
<ds:datastoreItem xmlns:ds="http://schemas.openxmlformats.org/officeDocument/2006/customXml" ds:itemID="{36853D6D-3E0E-4A26-8DF1-5DAAD8604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78072-D8DE-45B9-ACB4-EBD909F5E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b9692-dad1-431c-ac8e-d9a8c45d9b63"/>
    <ds:schemaRef ds:uri="15e84bf2-d5eb-421f-8031-0d6529aa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10ED0-4DCF-45AA-A45F-0764B995B108}">
  <ds:schemaRefs>
    <ds:schemaRef ds:uri="http://schemas.microsoft.com/office/2006/metadata/properties"/>
    <ds:schemaRef ds:uri="http://schemas.microsoft.com/office/infopath/2007/PartnerControls"/>
    <ds:schemaRef ds:uri="697b9692-dad1-431c-ac8e-d9a8c45d9b63"/>
    <ds:schemaRef ds:uri="15e84bf2-d5eb-421f-8031-0d6529aa3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Kluin, Michaela</dc:creator>
  <cp:keywords/>
  <dc:description/>
  <cp:lastModifiedBy>Kluin, Michaela</cp:lastModifiedBy>
  <cp:revision>25</cp:revision>
  <dcterms:created xsi:type="dcterms:W3CDTF">2025-09-22T08:22:00Z</dcterms:created>
  <dcterms:modified xsi:type="dcterms:W3CDTF">2025-10-13T18:13:00Z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0x010100676842A61D8BF84397D5D01DD39EB4A1</vt:lpwstr>
  </property>
  <property fmtid="{D5CDD505-2E9C-101B-9397-08002B2CF9AE}" pid="3" name="MediaServiceImageTags">
    <vt:lpwstr/>
  </property>
</Properties>
</file>